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9AC" w:rsidRDefault="0092265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-465672</wp:posOffset>
            </wp:positionH>
            <wp:positionV relativeFrom="paragraph">
              <wp:posOffset>-754597</wp:posOffset>
            </wp:positionV>
            <wp:extent cx="7598075" cy="1140491"/>
            <wp:effectExtent l="19050" t="0" r="2875" b="0"/>
            <wp:wrapNone/>
            <wp:docPr id="3" name="Рисунок 2" descr="шапка т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тул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075" cy="114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9AC" w:rsidRDefault="001D79AC"/>
    <w:p w:rsidR="00742E64" w:rsidRDefault="00742E64" w:rsidP="001D79AC">
      <w:pPr>
        <w:jc w:val="center"/>
        <w:rPr>
          <w:b/>
          <w:sz w:val="32"/>
          <w:szCs w:val="32"/>
        </w:rPr>
      </w:pPr>
    </w:p>
    <w:p w:rsidR="001D79AC" w:rsidRPr="001D79AC" w:rsidRDefault="001D79AC" w:rsidP="001D79AC">
      <w:pPr>
        <w:jc w:val="center"/>
        <w:rPr>
          <w:b/>
          <w:sz w:val="32"/>
          <w:szCs w:val="32"/>
        </w:rPr>
      </w:pPr>
      <w:r w:rsidRPr="001D79AC">
        <w:rPr>
          <w:b/>
          <w:sz w:val="32"/>
          <w:szCs w:val="32"/>
        </w:rPr>
        <w:t>СТЕЛЛАЖИ НАБИВНЫЕ (ГЛУБИННЫЕ)</w:t>
      </w:r>
    </w:p>
    <w:p w:rsidR="001D79AC" w:rsidRDefault="001D79AC" w:rsidP="001D79AC">
      <w:pPr>
        <w:ind w:right="-143" w:firstLine="142"/>
      </w:pPr>
      <w:r>
        <w:t xml:space="preserve">     Стеллажи набивные (глубинные) предназначены для хранения однородного груза на </w:t>
      </w:r>
      <w:proofErr w:type="spellStart"/>
      <w:r>
        <w:t>палетах</w:t>
      </w:r>
      <w:proofErr w:type="spellEnd"/>
      <w:r>
        <w:t xml:space="preserve"> (поддонах). Отсутствие проходов между стеллажами повышает эффективность использования складских помещений. Конструкция стеллажа позволяет </w:t>
      </w:r>
      <w:proofErr w:type="spellStart"/>
      <w:r>
        <w:t>штабелеру</w:t>
      </w:r>
      <w:proofErr w:type="spellEnd"/>
      <w:r>
        <w:t xml:space="preserve"> перемещаться внутри стеллажа. Складирование поддонов производится короткой стороной в глубину. Используются для хранения поддоны EUR (800х1200х150мм) и FIN (1000х1200х150мм).</w:t>
      </w:r>
    </w:p>
    <w:p w:rsidR="001D79AC" w:rsidRDefault="001D79AC" w:rsidP="001D79AC">
      <w:pPr>
        <w:ind w:right="-143" w:firstLine="142"/>
      </w:pPr>
      <w:r>
        <w:t>Расчетная нагрузка на поддон дается исходя из условия равномерного распределения груза на поддоне стандартных размеров EUR (800х1200 мм) и FIN (1000х1200 мм). Поддоны должны соответствовать требованиям ГОСТ 9078-84 и ГОСТ 9557-87.</w:t>
      </w:r>
    </w:p>
    <w:p w:rsidR="001D79AC" w:rsidRDefault="001D79AC" w:rsidP="001D79AC">
      <w:pPr>
        <w:ind w:right="-143" w:firstLine="142"/>
      </w:pPr>
      <w:r>
        <w:t>Поддон должен обеспечивать равномерно распределенную нагрузку на ложементы и кронштейны секции глубинного стеллажа. Доля площади поддона, занятого грузом, согласно ГОСТ 9557-87 должна составлять от общей площади поддона не менее 85%.</w:t>
      </w:r>
    </w:p>
    <w:p w:rsidR="001D79AC" w:rsidRDefault="001D79AC" w:rsidP="001D79AC">
      <w:pPr>
        <w:ind w:right="-143" w:firstLine="142"/>
      </w:pPr>
      <w:r>
        <w:t>Максимальный прогиб поддона под нагрузкой согласно ГОСТ 9078-74 не должен превышать 1,8% длины поддона. При превышении установленного максимального прогиба происходит смещение центра приложения нагрузки на ложементы и кронштейны стеллажа, что уменьшает грузонесущую способность секции стеллажа на 30-40% от заявленной.</w:t>
      </w:r>
    </w:p>
    <w:p w:rsidR="00017014" w:rsidRDefault="001D79AC" w:rsidP="001D79AC">
      <w:pPr>
        <w:ind w:right="-143" w:firstLine="142"/>
      </w:pPr>
      <w:r>
        <w:t>Использование нестандартных поддонов должно согласовываться с Изготовителем при оформлении заказа.</w:t>
      </w:r>
    </w:p>
    <w:p w:rsidR="001D79AC" w:rsidRPr="001D79AC" w:rsidRDefault="001D79AC" w:rsidP="001D79A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627" cy="3761117"/>
            <wp:effectExtent l="19050" t="0" r="4973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7" cy="376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rFonts w:ascii="Calibri" w:hAnsi="Calibri" w:cs="Calibri"/>
        </w:rPr>
        <w:t xml:space="preserve"> </w:t>
      </w:r>
      <w:r w:rsidRPr="001D79AC">
        <w:rPr>
          <w:rFonts w:ascii="Calibri" w:hAnsi="Calibri" w:cs="Calibri"/>
        </w:rPr>
        <w:t xml:space="preserve"> Ст</w:t>
      </w:r>
      <w:r w:rsidRPr="001D79AC">
        <w:t>еллажи представляют собой металлическую сборно-разборную конструкцию, собираемую из отдельных элементов. Максимальная высота рам глубинных стеллажей – 6 метров.</w:t>
      </w:r>
    </w:p>
    <w:p w:rsidR="001D79AC" w:rsidRPr="001D79AC" w:rsidRDefault="001D79AC" w:rsidP="001D79AC">
      <w:r>
        <w:rPr>
          <w:rFonts w:ascii="Calibri" w:hAnsi="Calibri" w:cs="Calibri"/>
        </w:rPr>
        <w:t xml:space="preserve"> </w:t>
      </w:r>
      <w:r w:rsidRPr="001D79AC">
        <w:rPr>
          <w:rFonts w:ascii="Calibri" w:hAnsi="Calibri" w:cs="Calibri"/>
        </w:rPr>
        <w:t xml:space="preserve"> Рамы стеллажей и ложементы изготовлены из оцинкованных профилей, ригеля - из металлического </w:t>
      </w:r>
      <w:proofErr w:type="spellStart"/>
      <w:r w:rsidRPr="001D79AC">
        <w:rPr>
          <w:rFonts w:ascii="Calibri" w:hAnsi="Calibri" w:cs="Calibri"/>
        </w:rPr>
        <w:t>х</w:t>
      </w:r>
      <w:r w:rsidRPr="001D79AC">
        <w:t>олоднокатанного</w:t>
      </w:r>
      <w:proofErr w:type="spellEnd"/>
      <w:r w:rsidRPr="001D79AC">
        <w:t xml:space="preserve"> профиля.</w:t>
      </w:r>
    </w:p>
    <w:p w:rsidR="001D79AC" w:rsidRPr="001D79AC" w:rsidRDefault="001D79AC" w:rsidP="001D79AC">
      <w:r>
        <w:rPr>
          <w:rFonts w:ascii="Calibri" w:hAnsi="Calibri" w:cs="Calibri"/>
        </w:rPr>
        <w:t xml:space="preserve"> </w:t>
      </w:r>
      <w:r w:rsidRPr="001D79AC">
        <w:rPr>
          <w:rFonts w:ascii="Calibri" w:hAnsi="Calibri" w:cs="Calibri"/>
        </w:rPr>
        <w:t xml:space="preserve"> Все элементы стеллажа (кроме рам и ложементов) окрашены порошковой краской. Защитные элементы – </w:t>
      </w:r>
      <w:proofErr w:type="spellStart"/>
      <w:r w:rsidRPr="001D79AC">
        <w:rPr>
          <w:rFonts w:ascii="Calibri" w:hAnsi="Calibri" w:cs="Calibri"/>
        </w:rPr>
        <w:t>кирпично-розовые</w:t>
      </w:r>
      <w:proofErr w:type="spellEnd"/>
      <w:r w:rsidRPr="001D79AC">
        <w:rPr>
          <w:rFonts w:ascii="Calibri" w:hAnsi="Calibri" w:cs="Calibri"/>
        </w:rPr>
        <w:t xml:space="preserve"> RAL 3022, остальные элементы - серые RAL 7038.</w:t>
      </w:r>
    </w:p>
    <w:p w:rsidR="001D79AC" w:rsidRPr="001D79AC" w:rsidRDefault="001D79AC" w:rsidP="001D79AC">
      <w:r>
        <w:rPr>
          <w:rFonts w:ascii="Calibri" w:hAnsi="Calibri" w:cs="Calibri"/>
        </w:rPr>
        <w:t xml:space="preserve"> </w:t>
      </w:r>
      <w:r w:rsidRPr="001D79AC">
        <w:rPr>
          <w:rFonts w:ascii="Calibri" w:hAnsi="Calibri" w:cs="Calibri"/>
        </w:rPr>
        <w:t xml:space="preserve"> Элементы стеллажа соединяются между собой болтами.</w:t>
      </w:r>
    </w:p>
    <w:p w:rsidR="001D79AC" w:rsidRPr="001D79AC" w:rsidRDefault="001D79AC" w:rsidP="001D79AC">
      <w:r>
        <w:rPr>
          <w:rFonts w:ascii="Calibri" w:hAnsi="Calibri" w:cs="Calibri"/>
        </w:rPr>
        <w:t xml:space="preserve"> </w:t>
      </w:r>
      <w:r w:rsidRPr="001D79AC">
        <w:rPr>
          <w:rFonts w:ascii="Calibri" w:hAnsi="Calibri" w:cs="Calibri"/>
        </w:rPr>
        <w:t xml:space="preserve"> Стеллажи серти</w:t>
      </w:r>
      <w:r w:rsidRPr="001D79AC">
        <w:t>фицированы.</w:t>
      </w:r>
    </w:p>
    <w:p w:rsidR="001D79AC" w:rsidRPr="001D79AC" w:rsidRDefault="001D79AC" w:rsidP="001D79AC">
      <w:r>
        <w:rPr>
          <w:rFonts w:ascii="Calibri" w:hAnsi="Calibri" w:cs="Calibri"/>
        </w:rPr>
        <w:t xml:space="preserve"> </w:t>
      </w:r>
      <w:r w:rsidRPr="001D79AC">
        <w:rPr>
          <w:rFonts w:ascii="Calibri" w:hAnsi="Calibri" w:cs="Calibri"/>
        </w:rPr>
        <w:t xml:space="preserve"> Стеллажи отгружаются в разобранном виде. Инструкция по сборке прилагается.</w:t>
      </w:r>
    </w:p>
    <w:p w:rsidR="001D79AC" w:rsidRDefault="001D79AC" w:rsidP="001D79AC">
      <w:r>
        <w:rPr>
          <w:rFonts w:ascii="Calibri" w:hAnsi="Calibri" w:cs="Calibri"/>
        </w:rPr>
        <w:lastRenderedPageBreak/>
        <w:t xml:space="preserve"> </w:t>
      </w:r>
      <w:r w:rsidRPr="001D79AC">
        <w:rPr>
          <w:rFonts w:ascii="Calibri" w:hAnsi="Calibri" w:cs="Calibri"/>
        </w:rPr>
        <w:t xml:space="preserve"> Стеллажи устанавливаются только на полы с бетонным покрытием. Полы должны соответствовать </w:t>
      </w:r>
      <w:proofErr w:type="spellStart"/>
      <w:r w:rsidRPr="001D79AC">
        <w:rPr>
          <w:rFonts w:ascii="Calibri" w:hAnsi="Calibri" w:cs="Calibri"/>
        </w:rPr>
        <w:t>СНиП</w:t>
      </w:r>
      <w:proofErr w:type="spellEnd"/>
      <w:r w:rsidRPr="001D79AC">
        <w:rPr>
          <w:rFonts w:ascii="Calibri" w:hAnsi="Calibri" w:cs="Calibri"/>
        </w:rPr>
        <w:t xml:space="preserve"> 2.03.13-88 «Полы» и Рекомендациям по проектированию полов (в развитии </w:t>
      </w:r>
      <w:proofErr w:type="spellStart"/>
      <w:r w:rsidRPr="001D79AC">
        <w:t>СНиП</w:t>
      </w:r>
      <w:proofErr w:type="spellEnd"/>
      <w:r w:rsidRPr="001D79AC">
        <w:t xml:space="preserve"> 2.03.13-88 «Полы» МДС 31-1,98 (АО </w:t>
      </w:r>
      <w:proofErr w:type="spellStart"/>
      <w:r w:rsidRPr="001D79AC">
        <w:t>ЦНИИ-промзданий</w:t>
      </w:r>
      <w:proofErr w:type="spellEnd"/>
      <w:r w:rsidRPr="001D79AC">
        <w:t>).</w:t>
      </w:r>
    </w:p>
    <w:sectPr w:rsidR="001D79AC" w:rsidSect="001D79AC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1D79AC"/>
    <w:rsid w:val="0012307F"/>
    <w:rsid w:val="001A0ECD"/>
    <w:rsid w:val="001D79AC"/>
    <w:rsid w:val="002D3F08"/>
    <w:rsid w:val="006C2378"/>
    <w:rsid w:val="00742E64"/>
    <w:rsid w:val="008D5BFA"/>
    <w:rsid w:val="009200EA"/>
    <w:rsid w:val="0092265B"/>
    <w:rsid w:val="00992D55"/>
    <w:rsid w:val="00A4113E"/>
    <w:rsid w:val="00C90DCF"/>
    <w:rsid w:val="00D37BF4"/>
    <w:rsid w:val="00D55C01"/>
    <w:rsid w:val="00E54D86"/>
    <w:rsid w:val="00E7533D"/>
    <w:rsid w:val="00E84BE9"/>
    <w:rsid w:val="00F34D6D"/>
    <w:rsid w:val="00FA1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9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9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9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322</Words>
  <Characters>1840</Characters>
  <Application>Microsoft Office Word</Application>
  <DocSecurity>0</DocSecurity>
  <Lines>15</Lines>
  <Paragraphs>4</Paragraphs>
  <ScaleCrop>false</ScaleCrop>
  <Company>Grizli777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5</cp:revision>
  <dcterms:created xsi:type="dcterms:W3CDTF">2013-09-09T13:02:00Z</dcterms:created>
  <dcterms:modified xsi:type="dcterms:W3CDTF">2013-09-10T08:02:00Z</dcterms:modified>
</cp:coreProperties>
</file>